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jc w:val="center"/>
        <w:spacing w:before="36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3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13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13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Номер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№ </w:t>
            </w:r>
            <w:r>
              <w:t xml:space="preserve">2</w:t>
            </w:r>
            <w:r>
              <w:t xml:space="preserve">19050</w:t>
            </w:r>
            <w:r>
              <w:t xml:space="preserve">/ППЧ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Инструмент для выполнения электромонтажных работ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Дата/время проведения заседания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«23</w:t>
            </w:r>
            <w:r>
              <w:t xml:space="preserve">»</w:t>
            </w:r>
            <w:r>
              <w:t xml:space="preserve"> июня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13</w:t>
            </w:r>
            <w:r>
              <w:t xml:space="preserve">:3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«23</w:t>
            </w:r>
            <w:r>
              <w:t xml:space="preserve">»</w:t>
            </w:r>
            <w:r>
              <w:t xml:space="preserve"> июня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Начальная (максимальная) цена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558 472,77</w:t>
            </w:r>
            <w:r>
              <w:t xml:space="preserve">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13"/>
        <w:ind w:firstLine="709"/>
        <w:spacing w:before="240" w:after="12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отклонении заявок участников</w:t>
      </w:r>
      <w:r/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</w:t>
      </w:r>
      <w:r>
        <w:rPr>
          <w:color w:val="000000"/>
        </w:rPr>
        <w:t xml:space="preserve">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913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3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 7</w:t>
      </w:r>
      <w:r>
        <w:t xml:space="preserve"> (семь</w:t>
      </w:r>
      <w:r>
        <w:t xml:space="preserve">)</w:t>
      </w:r>
      <w:r>
        <w:t xml:space="preserve"> заявк</w:t>
      </w:r>
      <w:r>
        <w:t xml:space="preserve">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>
              <w:t xml:space="preserve"> </w:t>
            </w: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29.05.2025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:38</w:t>
            </w:r>
            <w:r>
              <w:rPr>
                <w:sz w:val="22"/>
                <w:szCs w:val="22"/>
              </w:rPr>
              <w:t xml:space="preserve">:1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05.06.2025</w:t>
            </w:r>
            <w:r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</w:rPr>
              <w:t xml:space="preserve">:40</w:t>
            </w:r>
            <w:r>
              <w:rPr>
                <w:sz w:val="22"/>
                <w:szCs w:val="22"/>
              </w:rPr>
              <w:t xml:space="preserve">:48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06.06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:01</w:t>
            </w:r>
            <w:r>
              <w:rPr>
                <w:sz w:val="22"/>
                <w:szCs w:val="22"/>
              </w:rPr>
              <w:t xml:space="preserve">:12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09.06.2025</w:t>
            </w:r>
            <w:r>
              <w:rPr>
                <w:sz w:val="22"/>
                <w:szCs w:val="22"/>
              </w:rPr>
              <w:t xml:space="preserve"> 08</w:t>
            </w:r>
            <w:r>
              <w:rPr>
                <w:sz w:val="22"/>
                <w:szCs w:val="22"/>
              </w:rPr>
              <w:t xml:space="preserve">:23</w:t>
            </w:r>
            <w:r>
              <w:rPr>
                <w:sz w:val="22"/>
                <w:szCs w:val="22"/>
              </w:rPr>
              <w:t xml:space="preserve">:55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09.06.2025</w:t>
            </w:r>
            <w:r>
              <w:rPr>
                <w:sz w:val="22"/>
                <w:szCs w:val="22"/>
              </w:rPr>
              <w:t xml:space="preserve"> 08</w:t>
            </w:r>
            <w:r>
              <w:rPr>
                <w:sz w:val="22"/>
                <w:szCs w:val="22"/>
              </w:rPr>
              <w:t xml:space="preserve">:55</w:t>
            </w:r>
            <w:r>
              <w:rPr>
                <w:sz w:val="22"/>
                <w:szCs w:val="22"/>
              </w:rPr>
              <w:t xml:space="preserve">:47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09.06.2025</w:t>
            </w:r>
            <w:r>
              <w:rPr>
                <w:sz w:val="22"/>
                <w:szCs w:val="22"/>
              </w:rPr>
              <w:t xml:space="preserve"> 09</w:t>
            </w:r>
            <w:r>
              <w:rPr>
                <w:sz w:val="22"/>
                <w:szCs w:val="22"/>
              </w:rPr>
              <w:t xml:space="preserve">:11</w:t>
            </w:r>
            <w:r>
              <w:rPr>
                <w:sz w:val="22"/>
                <w:szCs w:val="22"/>
              </w:rPr>
              <w:t xml:space="preserve">:28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09.06.2025</w:t>
            </w:r>
            <w:r>
              <w:rPr>
                <w:sz w:val="22"/>
                <w:szCs w:val="22"/>
              </w:rPr>
              <w:t xml:space="preserve"> 09</w:t>
            </w:r>
            <w:r>
              <w:rPr>
                <w:sz w:val="22"/>
                <w:szCs w:val="22"/>
              </w:rPr>
              <w:t xml:space="preserve">:37</w:t>
            </w:r>
            <w:r>
              <w:rPr>
                <w:sz w:val="22"/>
                <w:szCs w:val="22"/>
              </w:rPr>
              <w:t xml:space="preserve">:57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13"/>
        <w:spacing w:before="120" w:after="120"/>
        <w:widowControl w:val="off"/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/>
    </w:p>
    <w:p>
      <w:pPr>
        <w:pStyle w:val="913"/>
        <w:ind w:firstLine="709"/>
        <w:jc w:val="both"/>
        <w:widowControl w:val="off"/>
      </w:pPr>
      <w:r>
        <w:t xml:space="preserve">Предлагается </w:t>
      </w:r>
      <w:r>
        <w:t xml:space="preserve">отклонить заявки участников в соответствии со Сводным отчетом Экспертной группы (приложение №1).</w:t>
      </w:r>
      <w:r/>
    </w:p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3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закупки в соответствии со Сводным отчетом Экспертной группы (приложение №1)</w:t>
      </w:r>
      <w:r>
        <w:t xml:space="preserve">.</w:t>
      </w:r>
      <w:r/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Отклонить заявки участников</w:t>
      </w:r>
      <w:r>
        <w:t xml:space="preserve"> </w:t>
      </w:r>
      <w:r>
        <w:t xml:space="preserve">в соответствии со Сводным отчетом Экспертной группы (приложение №1).</w:t>
      </w:r>
      <w:r/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в соответствии со Сводным отчетом Экспертной группы (приложение №1).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Liberation Serif" w:hAnsi="Liberation Serif" w:cs="Liberation Serif"/>
      </w:rPr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PAGE   \* MERGEFORMAT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</w:rPr>
      <w:t xml:space="preserve">3</w:t>
    </w:r>
    <w:r>
      <w:rPr>
        <w:rFonts w:ascii="Liberation Serif" w:hAnsi="Liberation Serif" w:cs="Liberation Serif"/>
      </w:rPr>
      <w:fldChar w:fldCharType="end"/>
    </w:r>
    <w:r>
      <w:rPr>
        <w:rFonts w:ascii="Liberation Serif" w:hAnsi="Liberation Serif" w:cs="Liberation Serif"/>
      </w:rPr>
    </w:r>
    <w:r>
      <w:rPr>
        <w:rFonts w:ascii="Liberation Serif" w:hAnsi="Liberation Serif" w:cs="Liberation Seri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>
    <w:name w:val="Heading 1"/>
    <w:basedOn w:val="913"/>
    <w:next w:val="91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6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>
    <w:name w:val="Heading 2"/>
    <w:basedOn w:val="913"/>
    <w:next w:val="913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8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>
    <w:name w:val="Heading 3"/>
    <w:basedOn w:val="913"/>
    <w:next w:val="913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0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>
    <w:name w:val="Heading 4"/>
    <w:basedOn w:val="913"/>
    <w:next w:val="913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913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3"/>
    <w:next w:val="91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link w:val="755"/>
    <w:uiPriority w:val="10"/>
    <w:rPr>
      <w:sz w:val="48"/>
      <w:szCs w:val="48"/>
    </w:rPr>
  </w:style>
  <w:style w:type="paragraph" w:styleId="757">
    <w:name w:val="Subtitle"/>
    <w:basedOn w:val="913"/>
    <w:next w:val="913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link w:val="757"/>
    <w:uiPriority w:val="11"/>
    <w:rPr>
      <w:sz w:val="24"/>
      <w:szCs w:val="24"/>
    </w:rPr>
  </w:style>
  <w:style w:type="paragraph" w:styleId="759">
    <w:name w:val="Quote"/>
    <w:basedOn w:val="913"/>
    <w:next w:val="913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3"/>
    <w:next w:val="913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paragraph" w:styleId="763">
    <w:name w:val="Header"/>
    <w:basedOn w:val="913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Header Char"/>
    <w:link w:val="763"/>
    <w:uiPriority w:val="99"/>
  </w:style>
  <w:style w:type="paragraph" w:styleId="765">
    <w:name w:val="Footer"/>
    <w:basedOn w:val="913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Footer Char"/>
    <w:link w:val="765"/>
    <w:uiPriority w:val="99"/>
  </w:style>
  <w:style w:type="paragraph" w:styleId="767">
    <w:name w:val="Caption"/>
    <w:basedOn w:val="913"/>
    <w:next w:val="913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link w:val="767"/>
    <w:uiPriority w:val="35"/>
    <w:rPr>
      <w:b/>
      <w:bCs/>
      <w:color w:val="4f81bd" w:themeColor="accent1"/>
      <w:sz w:val="18"/>
      <w:szCs w:val="18"/>
    </w:rPr>
  </w:style>
  <w:style w:type="table" w:styleId="7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next w:val="913"/>
    <w:link w:val="913"/>
    <w:qFormat/>
    <w:rPr>
      <w:sz w:val="24"/>
      <w:szCs w:val="24"/>
      <w:lang w:val="ru-RU" w:eastAsia="ru-RU" w:bidi="ar-SA"/>
    </w:rPr>
  </w:style>
  <w:style w:type="paragraph" w:styleId="914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3"/>
    <w:next w:val="913"/>
    <w:link w:val="91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5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3"/>
    <w:next w:val="913"/>
    <w:link w:val="93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6">
    <w:name w:val="Основной шрифт абзаца"/>
    <w:next w:val="916"/>
    <w:link w:val="913"/>
    <w:semiHidden/>
  </w:style>
  <w:style w:type="table" w:styleId="917">
    <w:name w:val="Обычная таблица"/>
    <w:next w:val="917"/>
    <w:link w:val="913"/>
    <w:semiHidden/>
    <w:tblPr/>
  </w:style>
  <w:style w:type="numbering" w:styleId="918">
    <w:name w:val="Нет списка"/>
    <w:next w:val="918"/>
    <w:link w:val="913"/>
    <w:semiHidden/>
  </w:style>
  <w:style w:type="paragraph" w:styleId="919">
    <w:name w:val="Default Paragraph Font Para Char Char Знак"/>
    <w:basedOn w:val="913"/>
    <w:next w:val="919"/>
    <w:link w:val="9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0">
    <w:name w:val="Верхний колонтитул"/>
    <w:basedOn w:val="913"/>
    <w:next w:val="920"/>
    <w:link w:val="950"/>
    <w:uiPriority w:val="99"/>
    <w:pPr>
      <w:tabs>
        <w:tab w:val="center" w:pos="4677" w:leader="none"/>
        <w:tab w:val="right" w:pos="9355" w:leader="none"/>
      </w:tabs>
    </w:pPr>
  </w:style>
  <w:style w:type="character" w:styleId="921">
    <w:name w:val="Номер страницы"/>
    <w:basedOn w:val="916"/>
    <w:next w:val="921"/>
    <w:link w:val="913"/>
  </w:style>
  <w:style w:type="paragraph" w:styleId="922">
    <w:name w:val="Таблица шапка"/>
    <w:basedOn w:val="913"/>
    <w:next w:val="922"/>
    <w:link w:val="913"/>
    <w:pPr>
      <w:ind w:left="57" w:right="57"/>
      <w:keepNext/>
      <w:spacing w:before="40" w:after="40"/>
    </w:pPr>
    <w:rPr>
      <w:sz w:val="22"/>
      <w:szCs w:val="20"/>
    </w:rPr>
  </w:style>
  <w:style w:type="paragraph" w:styleId="923">
    <w:name w:val="Таблица текст"/>
    <w:basedOn w:val="913"/>
    <w:next w:val="923"/>
    <w:link w:val="913"/>
    <w:pPr>
      <w:ind w:left="57" w:right="57"/>
      <w:spacing w:before="40" w:after="40"/>
    </w:pPr>
    <w:rPr>
      <w:szCs w:val="20"/>
    </w:rPr>
  </w:style>
  <w:style w:type="character" w:styleId="924">
    <w:name w:val="комментарий"/>
    <w:next w:val="924"/>
    <w:link w:val="913"/>
    <w:rPr>
      <w:b/>
      <w:i/>
      <w:shd w:val="clear" w:color="auto" w:fill="ffff99"/>
    </w:rPr>
  </w:style>
  <w:style w:type="paragraph" w:styleId="925">
    <w:name w:val="Схема документа"/>
    <w:basedOn w:val="913"/>
    <w:next w:val="925"/>
    <w:link w:val="91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6">
    <w:name w:val="Текст выноски"/>
    <w:basedOn w:val="913"/>
    <w:next w:val="926"/>
    <w:link w:val="913"/>
    <w:semiHidden/>
    <w:rPr>
      <w:rFonts w:ascii="Tahoma" w:hAnsi="Tahoma" w:cs="Tahoma"/>
      <w:sz w:val="16"/>
      <w:szCs w:val="16"/>
    </w:rPr>
  </w:style>
  <w:style w:type="table" w:styleId="927">
    <w:name w:val="Сетка таблицы"/>
    <w:basedOn w:val="917"/>
    <w:next w:val="927"/>
    <w:link w:val="913"/>
    <w:pPr>
      <w:ind w:firstLine="567"/>
      <w:jc w:val="both"/>
      <w:spacing w:line="360" w:lineRule="auto"/>
    </w:pPr>
    <w:tblPr/>
  </w:style>
  <w:style w:type="paragraph" w:styleId="928">
    <w:name w:val="Нижний колонтитул"/>
    <w:basedOn w:val="913"/>
    <w:next w:val="928"/>
    <w:link w:val="93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9">
    <w:name w:val="Комментраий Знак"/>
    <w:next w:val="929"/>
    <w:link w:val="913"/>
    <w:rPr>
      <w:i/>
      <w:color w:val="3366ff"/>
      <w:sz w:val="28"/>
      <w:szCs w:val="28"/>
      <w:lang w:val="ru-RU" w:eastAsia="ru-RU" w:bidi="ar-SA"/>
    </w:rPr>
  </w:style>
  <w:style w:type="table" w:styleId="930">
    <w:name w:val="Сетка таблицы1"/>
    <w:basedOn w:val="917"/>
    <w:next w:val="927"/>
    <w:link w:val="913"/>
    <w:tblPr/>
  </w:style>
  <w:style w:type="character" w:styleId="931">
    <w:name w:val="Нижний колонтитул Знак"/>
    <w:next w:val="931"/>
    <w:link w:val="928"/>
    <w:uiPriority w:val="99"/>
    <w:rPr>
      <w:sz w:val="24"/>
      <w:szCs w:val="24"/>
    </w:rPr>
  </w:style>
  <w:style w:type="paragraph" w:styleId="932">
    <w:name w:val="Обычный (веб)"/>
    <w:basedOn w:val="913"/>
    <w:next w:val="932"/>
    <w:link w:val="91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3">
    <w:name w:val="Подподпункт"/>
    <w:basedOn w:val="913"/>
    <w:next w:val="933"/>
    <w:link w:val="934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4">
    <w:name w:val="Подподпункт Знак"/>
    <w:next w:val="934"/>
    <w:link w:val="933"/>
    <w:rPr>
      <w:sz w:val="28"/>
    </w:rPr>
  </w:style>
  <w:style w:type="paragraph" w:styleId="935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3"/>
    <w:next w:val="935"/>
    <w:link w:val="949"/>
    <w:uiPriority w:val="34"/>
    <w:qFormat/>
    <w:pPr>
      <w:contextualSpacing/>
      <w:ind w:left="720"/>
      <w:widowControl w:val="off"/>
    </w:pPr>
  </w:style>
  <w:style w:type="character" w:styleId="936">
    <w:name w:val="Font Style128"/>
    <w:next w:val="936"/>
    <w:link w:val="913"/>
    <w:rPr>
      <w:rFonts w:ascii="Times New Roman" w:hAnsi="Times New Roman" w:cs="Times New Roman"/>
      <w:color w:val="000000"/>
      <w:sz w:val="26"/>
      <w:szCs w:val="26"/>
    </w:rPr>
  </w:style>
  <w:style w:type="character" w:styleId="937">
    <w:name w:val="Заголовок 2 Знак"/>
    <w:next w:val="937"/>
    <w:link w:val="915"/>
    <w:uiPriority w:val="99"/>
    <w:rPr>
      <w:b/>
      <w:sz w:val="32"/>
    </w:rPr>
  </w:style>
  <w:style w:type="paragraph" w:styleId="938">
    <w:name w:val="Пункт"/>
    <w:basedOn w:val="913"/>
    <w:next w:val="938"/>
    <w:link w:val="91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9">
    <w:name w:val="Основной текст с отступом"/>
    <w:basedOn w:val="913"/>
    <w:next w:val="939"/>
    <w:link w:val="940"/>
    <w:pPr>
      <w:ind w:left="-720"/>
      <w:jc w:val="both"/>
    </w:pPr>
    <w:rPr>
      <w:lang w:val="en-US" w:eastAsia="en-US"/>
    </w:rPr>
  </w:style>
  <w:style w:type="character" w:styleId="940">
    <w:name w:val="Основной текст с отступом Знак"/>
    <w:next w:val="940"/>
    <w:link w:val="939"/>
    <w:rPr>
      <w:sz w:val="24"/>
      <w:szCs w:val="24"/>
    </w:rPr>
  </w:style>
  <w:style w:type="paragraph" w:styleId="941">
    <w:name w:val="Нумерованный список"/>
    <w:basedOn w:val="942"/>
    <w:next w:val="941"/>
    <w:link w:val="913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2">
    <w:name w:val="Основной текст"/>
    <w:basedOn w:val="913"/>
    <w:next w:val="942"/>
    <w:link w:val="943"/>
    <w:pPr>
      <w:spacing w:after="120"/>
    </w:pPr>
    <w:rPr>
      <w:lang w:val="en-US" w:eastAsia="en-US"/>
    </w:rPr>
  </w:style>
  <w:style w:type="character" w:styleId="943">
    <w:name w:val="Основной текст Знак"/>
    <w:next w:val="943"/>
    <w:link w:val="942"/>
    <w:rPr>
      <w:sz w:val="24"/>
      <w:szCs w:val="24"/>
    </w:rPr>
  </w:style>
  <w:style w:type="character" w:styleId="944">
    <w:name w:val="Знак примечания"/>
    <w:next w:val="944"/>
    <w:link w:val="913"/>
    <w:rPr>
      <w:sz w:val="16"/>
      <w:szCs w:val="16"/>
    </w:rPr>
  </w:style>
  <w:style w:type="paragraph" w:styleId="945">
    <w:name w:val="Текст примечания"/>
    <w:basedOn w:val="913"/>
    <w:next w:val="945"/>
    <w:link w:val="946"/>
    <w:rPr>
      <w:sz w:val="20"/>
      <w:szCs w:val="20"/>
    </w:rPr>
  </w:style>
  <w:style w:type="character" w:styleId="946">
    <w:name w:val="Текст примечания Знак"/>
    <w:basedOn w:val="916"/>
    <w:next w:val="946"/>
    <w:link w:val="945"/>
  </w:style>
  <w:style w:type="paragraph" w:styleId="947">
    <w:name w:val="Тема примечания"/>
    <w:basedOn w:val="945"/>
    <w:next w:val="945"/>
    <w:link w:val="948"/>
    <w:rPr>
      <w:b/>
      <w:bCs/>
      <w:lang w:val="en-US" w:eastAsia="en-US"/>
    </w:rPr>
  </w:style>
  <w:style w:type="character" w:styleId="948">
    <w:name w:val="Тема примечания Знак"/>
    <w:next w:val="948"/>
    <w:link w:val="947"/>
    <w:rPr>
      <w:b/>
      <w:bCs/>
    </w:rPr>
  </w:style>
  <w:style w:type="character" w:styleId="949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49"/>
    <w:link w:val="935"/>
    <w:uiPriority w:val="34"/>
    <w:qFormat/>
    <w:rPr>
      <w:sz w:val="24"/>
      <w:szCs w:val="24"/>
    </w:rPr>
  </w:style>
  <w:style w:type="character" w:styleId="950">
    <w:name w:val="Верхний колонтитул Знак"/>
    <w:next w:val="950"/>
    <w:link w:val="920"/>
    <w:uiPriority w:val="99"/>
    <w:rPr>
      <w:sz w:val="24"/>
      <w:szCs w:val="24"/>
    </w:rPr>
  </w:style>
  <w:style w:type="character" w:styleId="951" w:default="1">
    <w:name w:val="Default Paragraph Font"/>
    <w:uiPriority w:val="1"/>
    <w:semiHidden/>
    <w:unhideWhenUsed/>
  </w:style>
  <w:style w:type="numbering" w:styleId="952" w:default="1">
    <w:name w:val="No List"/>
    <w:uiPriority w:val="99"/>
    <w:semiHidden/>
    <w:unhideWhenUsed/>
  </w:style>
  <w:style w:type="table" w:styleId="9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2025-06-23T06:41:06Z</dcterms:modified>
  <cp:version>1048576</cp:version>
</cp:coreProperties>
</file>